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B2" w:rsidRPr="00AB51B2" w:rsidRDefault="00AB51B2" w:rsidP="00AB51B2">
      <w:pPr>
        <w:spacing w:after="0"/>
        <w:ind w:right="363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Оглавление. </w:t>
      </w:r>
    </w:p>
    <w:p w:rsidR="00AB51B2" w:rsidRPr="00AB51B2" w:rsidRDefault="00AB51B2" w:rsidP="00AB51B2">
      <w:pPr>
        <w:spacing w:after="0"/>
        <w:ind w:left="5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AB51B2" w:rsidRPr="00AB51B2" w:rsidRDefault="00AB51B2" w:rsidP="00AB51B2">
      <w:pPr>
        <w:spacing w:after="153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AB51B2" w:rsidRPr="00AB51B2" w:rsidRDefault="00AB51B2" w:rsidP="00AB51B2">
      <w:pPr>
        <w:keepNext/>
        <w:keepLines/>
        <w:spacing w:after="31"/>
        <w:ind w:left="295" w:right="346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AB51B2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B51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Аналитическая часть </w:t>
      </w:r>
    </w:p>
    <w:p w:rsidR="00AB51B2" w:rsidRPr="00AB51B2" w:rsidRDefault="00AB51B2" w:rsidP="00AB51B2">
      <w:pPr>
        <w:spacing w:after="606" w:line="270" w:lineRule="auto"/>
        <w:ind w:left="2172" w:right="1783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AB51B2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B51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Результаты анализа показателей деятельности МДОУ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7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9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7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9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7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9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9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189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10779B" w:rsidRDefault="0010779B" w:rsidP="00AB51B2">
      <w:pPr>
        <w:spacing w:after="14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779B" w:rsidRDefault="0010779B" w:rsidP="00AB51B2">
      <w:pPr>
        <w:spacing w:after="14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779B" w:rsidRDefault="0010779B" w:rsidP="00AB51B2">
      <w:pPr>
        <w:spacing w:after="14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779B" w:rsidRDefault="0010779B" w:rsidP="00AB51B2">
      <w:pPr>
        <w:spacing w:after="14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779B" w:rsidRDefault="0010779B" w:rsidP="00AB51B2">
      <w:pPr>
        <w:spacing w:after="14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51B2" w:rsidRPr="00AB51B2" w:rsidRDefault="00AB51B2" w:rsidP="00AB51B2">
      <w:pPr>
        <w:spacing w:after="14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Самообследование проводилось в соответствии с требованиями приказов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№ 1324 «Об утверждении показателей деятельности образовательной организации, подлежащей самообследованию», с изменениями от 14 декабря 2017 года №1218.</w:t>
      </w:r>
      <w:r w:rsidRPr="00AB51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spacing w:after="203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Целью проведения самообсле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дования МДОУ «Детский сад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№  18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«Ручеек» с.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Лавровка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Краснокутского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Саратовской области» (далее МДОУ) является определение  эффективности образова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тельной деятельности ДОУ за 2024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год, выявления возникших проблем в работе, а также для определения дальнейших перспектив развития ДОУ. </w:t>
      </w:r>
    </w:p>
    <w:p w:rsidR="00AB51B2" w:rsidRPr="00AB51B2" w:rsidRDefault="00AB51B2" w:rsidP="00AB51B2">
      <w:pPr>
        <w:spacing w:after="187" w:line="309" w:lineRule="auto"/>
        <w:ind w:left="-5" w:right="131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процессе самообследования была проведена оценка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системы управления МДОУ «Ручее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к», содержания и качества подготовки воспитанников, организация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питания, анализ показателей дея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тельности МДОУ «Детский сад № 18 «Ручее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Лавровка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AB51B2" w:rsidRPr="00AB51B2" w:rsidRDefault="00AB51B2" w:rsidP="00AB51B2">
      <w:pPr>
        <w:spacing w:after="2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B51B2" w:rsidRPr="00AB51B2" w:rsidRDefault="00AB51B2" w:rsidP="00AB51B2">
      <w:pPr>
        <w:keepNext/>
        <w:keepLines/>
        <w:spacing w:after="169"/>
        <w:ind w:left="427"/>
        <w:outlineLvl w:val="1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                                                  </w:t>
      </w:r>
      <w:r w:rsidRPr="00AB51B2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1 аналитическая часть</w:t>
      </w:r>
      <w:r w:rsidRPr="00AB51B2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AB51B2" w:rsidRPr="00AB51B2" w:rsidRDefault="00AB51B2" w:rsidP="00AB51B2">
      <w:pPr>
        <w:keepNext/>
        <w:keepLines/>
        <w:spacing w:after="0"/>
        <w:ind w:left="440" w:right="150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>Общие сведения об образовательной организации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506" w:type="dxa"/>
        <w:tblInd w:w="353" w:type="dxa"/>
        <w:tblCellMar>
          <w:top w:w="8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476"/>
        <w:gridCol w:w="6030"/>
      </w:tblGrid>
      <w:tr w:rsidR="00AB51B2" w:rsidRPr="00AB51B2" w:rsidTr="00AB51B2">
        <w:trPr>
          <w:trHeight w:val="658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Ерёмина Наталья Николаевна</w:t>
            </w:r>
          </w:p>
        </w:tc>
      </w:tr>
      <w:tr w:rsidR="00AB51B2" w:rsidRPr="00AB51B2" w:rsidTr="00AB51B2">
        <w:trPr>
          <w:trHeight w:val="946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Адрес организации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4B16B8">
            <w:pPr>
              <w:spacing w:after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413259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,Саратовская обл.,</w:t>
            </w:r>
            <w:r w:rsidR="004B16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B16B8">
              <w:rPr>
                <w:rFonts w:ascii="Times New Roman" w:eastAsia="Times New Roman" w:hAnsi="Times New Roman" w:cs="Times New Roman"/>
                <w:color w:val="000000"/>
              </w:rPr>
              <w:t>Краснокутский</w:t>
            </w:r>
            <w:proofErr w:type="spellEnd"/>
            <w:r w:rsidR="004B16B8">
              <w:rPr>
                <w:rFonts w:ascii="Times New Roman" w:eastAsia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4B16B8">
              <w:rPr>
                <w:rFonts w:ascii="Times New Roman" w:eastAsia="Times New Roman" w:hAnsi="Times New Roman" w:cs="Times New Roman"/>
                <w:color w:val="000000"/>
              </w:rPr>
              <w:t>с.Лавровка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ул.Советская,41</w:t>
            </w:r>
          </w:p>
        </w:tc>
      </w:tr>
      <w:tr w:rsidR="00AB51B2" w:rsidRPr="00AB51B2" w:rsidTr="00AB51B2">
        <w:trPr>
          <w:trHeight w:val="658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Телефон, факс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8 -937-630-27-13</w:t>
            </w:r>
          </w:p>
        </w:tc>
      </w:tr>
      <w:tr w:rsidR="00AB51B2" w:rsidRPr="00AB51B2" w:rsidTr="00AB51B2">
        <w:trPr>
          <w:trHeight w:val="655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Адрес электронной почты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4AA" w:rsidRPr="000B24AA" w:rsidRDefault="000B24AA" w:rsidP="000B24A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dourucheek18@mail.ru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24AA" w:rsidRPr="00AB51B2" w:rsidTr="00AB51B2">
        <w:trPr>
          <w:trHeight w:val="655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4AA" w:rsidRPr="00AB51B2" w:rsidRDefault="000B24AA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сайта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4AA" w:rsidRPr="000B24AA" w:rsidRDefault="000B24AA" w:rsidP="00AB51B2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690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0B24AA">
                <w:rPr>
                  <w:rStyle w:val="a3"/>
                  <w:color w:val="000000" w:themeColor="text1"/>
                  <w:sz w:val="24"/>
                  <w:szCs w:val="24"/>
                </w:rPr>
                <w:t>http://dourucheek18.my1.ru/</w:t>
              </w:r>
            </w:hyperlink>
          </w:p>
        </w:tc>
      </w:tr>
      <w:tr w:rsidR="00AB51B2" w:rsidRPr="00AB51B2" w:rsidTr="00AB51B2">
        <w:trPr>
          <w:trHeight w:val="655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Учредитель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Краснокутского муниципального района </w:t>
            </w:r>
          </w:p>
        </w:tc>
      </w:tr>
      <w:tr w:rsidR="00AB51B2" w:rsidRPr="00AB51B2" w:rsidTr="00AB51B2">
        <w:trPr>
          <w:trHeight w:val="658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0B24AA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1984 год</w:t>
            </w:r>
          </w:p>
        </w:tc>
      </w:tr>
      <w:tr w:rsidR="00AB51B2" w:rsidRPr="00AB51B2" w:rsidTr="00AB51B2">
        <w:trPr>
          <w:trHeight w:val="655"/>
        </w:trPr>
        <w:tc>
          <w:tcPr>
            <w:tcW w:w="34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Лицензия </w:t>
            </w:r>
          </w:p>
        </w:tc>
        <w:tc>
          <w:tcPr>
            <w:tcW w:w="60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24AA" w:rsidRPr="000B24AA" w:rsidRDefault="000B24AA" w:rsidP="000B24A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0B24A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Министерством образования Саратовской области,</w:t>
            </w:r>
            <w:r w:rsidRPr="000B24AA">
              <w:rPr>
                <w:rFonts w:ascii="Times New Roman" w:eastAsia="Times New Roman" w:hAnsi="Times New Roman" w:cs="Times New Roman"/>
              </w:rPr>
              <w:t xml:space="preserve"> серия 64ЛО1 № 0002782, регистрационный номер </w:t>
            </w:r>
            <w:r w:rsidRPr="000B24A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B24AA">
              <w:rPr>
                <w:rFonts w:ascii="Times New Roman" w:hAnsi="Times New Roman" w:cs="Times New Roman"/>
              </w:rPr>
              <w:t>3024</w:t>
            </w:r>
            <w:r>
              <w:rPr>
                <w:rFonts w:ascii="Times New Roman" w:hAnsi="Times New Roman" w:cs="Times New Roman"/>
              </w:rPr>
              <w:t>,</w:t>
            </w:r>
            <w:r w:rsidRPr="000B24AA">
              <w:rPr>
                <w:rFonts w:ascii="Times New Roman" w:hAnsi="Times New Roman" w:cs="Times New Roman"/>
              </w:rPr>
              <w:t xml:space="preserve">  от</w:t>
            </w:r>
            <w:proofErr w:type="gramEnd"/>
            <w:r w:rsidRPr="000B24AA">
              <w:rPr>
                <w:rFonts w:ascii="Times New Roman" w:hAnsi="Times New Roman" w:cs="Times New Roman"/>
              </w:rPr>
              <w:t xml:space="preserve">  09.11.2016 г.,</w:t>
            </w:r>
            <w:r w:rsidRPr="000B24AA">
              <w:rPr>
                <w:rFonts w:ascii="Times New Roman" w:eastAsia="Times New Roman" w:hAnsi="Times New Roman" w:cs="Times New Roman"/>
              </w:rPr>
              <w:t xml:space="preserve"> срок действия лицензии – бессрочно.   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51B2" w:rsidRPr="00AB51B2" w:rsidRDefault="00AB51B2" w:rsidP="00AB51B2">
      <w:pPr>
        <w:spacing w:after="25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Муниципальное дошкольное образователь</w:t>
      </w:r>
      <w:r w:rsidR="000B24AA">
        <w:rPr>
          <w:rFonts w:ascii="Times New Roman" w:eastAsia="Times New Roman" w:hAnsi="Times New Roman" w:cs="Times New Roman"/>
          <w:color w:val="000000"/>
          <w:lang w:eastAsia="ru-RU"/>
        </w:rPr>
        <w:t xml:space="preserve">ное учреждение «Детский сад № 18 «Ручеек» с. </w:t>
      </w:r>
      <w:proofErr w:type="spellStart"/>
      <w:r w:rsidR="000B24AA">
        <w:rPr>
          <w:rFonts w:ascii="Times New Roman" w:eastAsia="Times New Roman" w:hAnsi="Times New Roman" w:cs="Times New Roman"/>
          <w:color w:val="000000"/>
          <w:lang w:eastAsia="ru-RU"/>
        </w:rPr>
        <w:t>Лавровка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Краснокутс</w:t>
      </w:r>
      <w:r w:rsidR="004B16B8">
        <w:rPr>
          <w:rFonts w:ascii="Times New Roman" w:eastAsia="Times New Roman" w:hAnsi="Times New Roman" w:cs="Times New Roman"/>
          <w:color w:val="000000"/>
          <w:lang w:eastAsia="ru-RU"/>
        </w:rPr>
        <w:t>кого</w:t>
      </w:r>
      <w:proofErr w:type="spellEnd"/>
      <w:r w:rsidR="004B16B8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Саратовской области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» (далее — Детский сад) расположено в жилом районе села вдали от производящих предприятий и торговых мест. Здание Детского сада построено по типовому проекту. Проектная наполняемость на 9</w:t>
      </w:r>
      <w:r w:rsidR="000B24AA">
        <w:rPr>
          <w:rFonts w:ascii="Times New Roman" w:eastAsia="Times New Roman" w:hAnsi="Times New Roman" w:cs="Times New Roman"/>
          <w:color w:val="000000"/>
          <w:lang w:eastAsia="ru-RU"/>
        </w:rPr>
        <w:t>0 мест. Общая площадь здания 663,7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кв. м, из них площадь помещений, используемых непосредственно для нужд образовательного про</w:t>
      </w:r>
      <w:r w:rsidR="000B24AA">
        <w:rPr>
          <w:rFonts w:ascii="Times New Roman" w:eastAsia="Times New Roman" w:hAnsi="Times New Roman" w:cs="Times New Roman"/>
          <w:color w:val="000000"/>
          <w:lang w:eastAsia="ru-RU"/>
        </w:rPr>
        <w:t>цесса, 231,0</w:t>
      </w:r>
      <w:r w:rsidR="008C6B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кв. м.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Цель деятельности Детского сада — осуществление образовательной деятельности по реализации образовательных программ дошкольного образования. </w:t>
      </w:r>
    </w:p>
    <w:p w:rsid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0B24AA" w:rsidRPr="000B24AA" w:rsidRDefault="000B24AA" w:rsidP="000B24A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B24AA" w:rsidRPr="000B24AA" w:rsidRDefault="000B24AA" w:rsidP="000B2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2. РЕЖИМ РАБОТЫ И СОСТАВ ВОСПИТАННИКОВ УЧРЕЖДЕНИЯ</w:t>
      </w:r>
    </w:p>
    <w:p w:rsidR="000B24AA" w:rsidRPr="000B24AA" w:rsidRDefault="000B24AA" w:rsidP="000B2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B24AA" w:rsidRPr="000B24AA" w:rsidRDefault="000B24AA" w:rsidP="000B2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AA">
        <w:rPr>
          <w:rFonts w:ascii="Times New Roman" w:hAnsi="Times New Roman" w:cs="Times New Roman"/>
          <w:sz w:val="24"/>
          <w:szCs w:val="24"/>
        </w:rPr>
        <w:t xml:space="preserve">        Учреждение осуществляет прием детей в возрасте от 2 месяцев до 7 лет на основании следующих документов: </w:t>
      </w:r>
    </w:p>
    <w:p w:rsidR="000B24AA" w:rsidRPr="000B24AA" w:rsidRDefault="000B24AA" w:rsidP="000B24A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24AA">
        <w:rPr>
          <w:rFonts w:ascii="Times New Roman" w:hAnsi="Times New Roman" w:cs="Times New Roman"/>
          <w:sz w:val="24"/>
          <w:szCs w:val="24"/>
        </w:rPr>
        <w:t>-направление управления образования</w:t>
      </w:r>
    </w:p>
    <w:p w:rsidR="000B24AA" w:rsidRPr="000B24AA" w:rsidRDefault="000B24AA" w:rsidP="000B24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4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B24A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24AA">
        <w:rPr>
          <w:rFonts w:ascii="Times New Roman" w:hAnsi="Times New Roman" w:cs="Times New Roman"/>
          <w:sz w:val="24"/>
          <w:szCs w:val="24"/>
        </w:rPr>
        <w:t>медицинского заключения о состоянии здоровья ребёнка</w:t>
      </w:r>
      <w:r w:rsidRPr="000B24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4A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B24AA">
        <w:rPr>
          <w:rFonts w:ascii="Times New Roman" w:hAnsi="Times New Roman" w:cs="Times New Roman"/>
          <w:bCs/>
          <w:sz w:val="24"/>
          <w:szCs w:val="24"/>
          <w:u w:val="single"/>
        </w:rPr>
        <w:t>Копии документов: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4AA">
        <w:rPr>
          <w:rFonts w:ascii="Times New Roman" w:hAnsi="Times New Roman" w:cs="Times New Roman"/>
          <w:bCs/>
          <w:sz w:val="24"/>
          <w:szCs w:val="24"/>
        </w:rPr>
        <w:t xml:space="preserve">-  документы, удостоверяющие личность одного из </w:t>
      </w:r>
      <w:r w:rsidRPr="000B24AA">
        <w:rPr>
          <w:rFonts w:ascii="Times New Roman" w:hAnsi="Times New Roman" w:cs="Times New Roman"/>
          <w:bCs/>
          <w:i/>
          <w:sz w:val="24"/>
          <w:szCs w:val="24"/>
        </w:rPr>
        <w:t>«Родителей»</w:t>
      </w:r>
      <w:r w:rsidRPr="000B24AA">
        <w:rPr>
          <w:rFonts w:ascii="Times New Roman" w:hAnsi="Times New Roman" w:cs="Times New Roman"/>
          <w:bCs/>
          <w:sz w:val="24"/>
          <w:szCs w:val="24"/>
        </w:rPr>
        <w:t>;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4AA">
        <w:rPr>
          <w:rFonts w:ascii="Times New Roman" w:hAnsi="Times New Roman" w:cs="Times New Roman"/>
          <w:bCs/>
          <w:sz w:val="24"/>
          <w:szCs w:val="24"/>
        </w:rPr>
        <w:t xml:space="preserve">-  свидетельство о рождении ребёнка, </w:t>
      </w:r>
      <w:proofErr w:type="gramStart"/>
      <w:r w:rsidRPr="000B24AA">
        <w:rPr>
          <w:rFonts w:ascii="Times New Roman" w:hAnsi="Times New Roman" w:cs="Times New Roman"/>
          <w:bCs/>
          <w:sz w:val="24"/>
          <w:szCs w:val="24"/>
        </w:rPr>
        <w:t>поступающего  в</w:t>
      </w:r>
      <w:proofErr w:type="gramEnd"/>
      <w:r w:rsidRPr="000B24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4AA">
        <w:rPr>
          <w:rFonts w:ascii="Times New Roman" w:hAnsi="Times New Roman" w:cs="Times New Roman"/>
          <w:bCs/>
          <w:i/>
          <w:sz w:val="24"/>
          <w:szCs w:val="24"/>
        </w:rPr>
        <w:t>«Учреждение»</w:t>
      </w:r>
      <w:r w:rsidRPr="000B24AA">
        <w:rPr>
          <w:rFonts w:ascii="Times New Roman" w:hAnsi="Times New Roman" w:cs="Times New Roman"/>
          <w:bCs/>
          <w:sz w:val="24"/>
          <w:szCs w:val="24"/>
        </w:rPr>
        <w:t>;</w:t>
      </w:r>
      <w:r w:rsidRPr="000B2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4AA">
        <w:rPr>
          <w:rFonts w:ascii="Times New Roman" w:hAnsi="Times New Roman" w:cs="Times New Roman"/>
          <w:sz w:val="24"/>
          <w:szCs w:val="24"/>
        </w:rPr>
        <w:t>-  страховое свидетельство;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4AA">
        <w:rPr>
          <w:rFonts w:ascii="Times New Roman" w:hAnsi="Times New Roman" w:cs="Times New Roman"/>
          <w:sz w:val="24"/>
          <w:szCs w:val="24"/>
        </w:rPr>
        <w:t>-  медицинский полис;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4AA">
        <w:rPr>
          <w:rFonts w:ascii="Times New Roman" w:hAnsi="Times New Roman" w:cs="Times New Roman"/>
          <w:sz w:val="24"/>
          <w:szCs w:val="24"/>
        </w:rPr>
        <w:t xml:space="preserve">-  справка о составе семьи; </w:t>
      </w:r>
    </w:p>
    <w:p w:rsidR="000B24AA" w:rsidRPr="000B24AA" w:rsidRDefault="000B24AA" w:rsidP="000B24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4AA">
        <w:rPr>
          <w:rFonts w:ascii="Times New Roman" w:hAnsi="Times New Roman" w:cs="Times New Roman"/>
          <w:sz w:val="24"/>
          <w:szCs w:val="24"/>
        </w:rPr>
        <w:t xml:space="preserve">-  документы, подтверждающие льготное содержание ребёнка </w:t>
      </w:r>
      <w:proofErr w:type="gramStart"/>
      <w:r w:rsidRPr="000B24A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B24AA">
        <w:rPr>
          <w:rFonts w:ascii="Times New Roman" w:hAnsi="Times New Roman" w:cs="Times New Roman"/>
          <w:sz w:val="24"/>
          <w:szCs w:val="24"/>
        </w:rPr>
        <w:t xml:space="preserve"> </w:t>
      </w:r>
      <w:r w:rsidRPr="000B24AA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gramEnd"/>
      <w:r w:rsidRPr="000B24AA">
        <w:rPr>
          <w:rFonts w:ascii="Times New Roman" w:hAnsi="Times New Roman" w:cs="Times New Roman"/>
          <w:bCs/>
          <w:i/>
          <w:sz w:val="24"/>
          <w:szCs w:val="24"/>
        </w:rPr>
        <w:t>Учреждении»</w:t>
      </w:r>
      <w:r w:rsidRPr="000B24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0B24AA">
        <w:rPr>
          <w:rFonts w:ascii="Times New Roman" w:hAnsi="Times New Roman" w:cs="Times New Roman"/>
          <w:bCs/>
          <w:i/>
          <w:sz w:val="24"/>
          <w:szCs w:val="24"/>
        </w:rPr>
        <w:t>(при необходимости</w:t>
      </w:r>
      <w:r w:rsidRPr="000B24AA">
        <w:rPr>
          <w:rFonts w:ascii="Times New Roman" w:hAnsi="Times New Roman" w:cs="Times New Roman"/>
          <w:bCs/>
          <w:sz w:val="24"/>
          <w:szCs w:val="24"/>
        </w:rPr>
        <w:t xml:space="preserve">) и другие документы, которые затребует </w:t>
      </w:r>
      <w:r w:rsidRPr="000B24AA">
        <w:rPr>
          <w:rFonts w:ascii="Times New Roman" w:hAnsi="Times New Roman" w:cs="Times New Roman"/>
          <w:bCs/>
          <w:i/>
          <w:sz w:val="24"/>
          <w:szCs w:val="24"/>
        </w:rPr>
        <w:t>«Учреждение» (по мере необходимости</w:t>
      </w:r>
      <w:r w:rsidRPr="000B24AA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24AA" w:rsidRPr="000B24AA" w:rsidRDefault="000B24AA" w:rsidP="000B24AA">
      <w:pPr>
        <w:pStyle w:val="a5"/>
        <w:rPr>
          <w:sz w:val="24"/>
          <w:szCs w:val="24"/>
        </w:rPr>
      </w:pPr>
      <w:r w:rsidRPr="000B24AA">
        <w:rPr>
          <w:sz w:val="24"/>
          <w:szCs w:val="24"/>
        </w:rPr>
        <w:t>Групповые ячейки в МДОУ «Детский сад № 18 «Ручеек»</w:t>
      </w:r>
      <w:r w:rsidR="004B16B8">
        <w:rPr>
          <w:sz w:val="24"/>
          <w:szCs w:val="24"/>
        </w:rPr>
        <w:t xml:space="preserve"> с. </w:t>
      </w:r>
      <w:proofErr w:type="spellStart"/>
      <w:r w:rsidR="004B16B8">
        <w:rPr>
          <w:sz w:val="24"/>
          <w:szCs w:val="24"/>
        </w:rPr>
        <w:t>Лавровка</w:t>
      </w:r>
      <w:proofErr w:type="spellEnd"/>
      <w:r w:rsidR="004B16B8">
        <w:rPr>
          <w:sz w:val="24"/>
          <w:szCs w:val="24"/>
        </w:rPr>
        <w:t>»</w:t>
      </w:r>
      <w:r w:rsidRPr="000B24AA">
        <w:rPr>
          <w:sz w:val="24"/>
          <w:szCs w:val="24"/>
        </w:rPr>
        <w:t xml:space="preserve"> комплектуются в соответствии с психологическими и медицинскими рекомендациями по одновозрастному принципу.  Формирование групп производится из расчета площади групповой ячейки (игровой комнаты) и возраста детей. Комплектование групп осуществляется в период до 1 сентября ежегодно.  Порядок комплектования дошкольного образовательного учреждения определяется комиссией по комплектованию, утверждённой приказом заведующего на основании «Положения о комплектовании муниципальных дошкольных образовательных </w:t>
      </w:r>
      <w:proofErr w:type="gramStart"/>
      <w:r w:rsidRPr="000B24AA">
        <w:rPr>
          <w:sz w:val="24"/>
          <w:szCs w:val="24"/>
        </w:rPr>
        <w:t>учреждений  Краснокутского</w:t>
      </w:r>
      <w:proofErr w:type="gramEnd"/>
      <w:r w:rsidRPr="000B24AA">
        <w:rPr>
          <w:sz w:val="24"/>
          <w:szCs w:val="24"/>
        </w:rPr>
        <w:t xml:space="preserve">  муниципального района». </w:t>
      </w:r>
    </w:p>
    <w:p w:rsidR="000B24AA" w:rsidRPr="000B24AA" w:rsidRDefault="000B24AA" w:rsidP="000B24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Режим работы: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24AA" w:rsidRPr="000B24AA" w:rsidRDefault="000B24AA" w:rsidP="000B24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 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«Детский сад № 18 «Ручеек» </w:t>
      </w:r>
      <w:r w:rsidR="004B1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4B16B8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Лавровка</w:t>
      </w:r>
      <w:proofErr w:type="spellEnd"/>
      <w:r w:rsidR="004B16B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работает в режиме 9-ти часового пребывания детей в ДОУ: младшая группа  «Ладушки» – с</w:t>
      </w:r>
      <w:r w:rsidRPr="000B24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8 часов 00 минут до 17 часов 00 минут, 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 «Ромашки»  – с</w:t>
      </w:r>
      <w:r w:rsidRPr="000B24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8 часов 00 минут до 17 часов 00 минут и 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10,5-ти часового пребывания детей в ДОУ: старшая группа «Гномики» - </w:t>
      </w:r>
      <w:r w:rsidRPr="000B24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 7 часов 30 минут до 18 часов 00 минут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B24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выходной: суббота-воскресенье, праздничные дни. </w:t>
      </w:r>
    </w:p>
    <w:p w:rsidR="000B24AA" w:rsidRPr="000B24AA" w:rsidRDefault="000B24AA" w:rsidP="000B24A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МДОУ «Детский сад № 18 «Ручеек» </w:t>
      </w:r>
      <w:r w:rsidR="004B1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4B16B8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Лавровка</w:t>
      </w:r>
      <w:proofErr w:type="spellEnd"/>
      <w:r w:rsidR="004B16B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был </w:t>
      </w:r>
      <w:proofErr w:type="gramStart"/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  следующими</w:t>
      </w:r>
      <w:proofErr w:type="gramEnd"/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группами общеразвивающей направленности</w:t>
      </w:r>
    </w:p>
    <w:p w:rsidR="000B24AA" w:rsidRPr="000B24AA" w:rsidRDefault="000B24AA" w:rsidP="000B24AA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первая-вторая группа раннего возраста (от 1года до 3-х лет) </w:t>
      </w:r>
    </w:p>
    <w:p w:rsidR="000B24AA" w:rsidRPr="000B24AA" w:rsidRDefault="000B24AA" w:rsidP="000B24AA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младшая - средняя группа</w:t>
      </w:r>
      <w:proofErr w:type="gramStart"/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(</w:t>
      </w:r>
      <w:proofErr w:type="gramEnd"/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3 - 5 лет)</w:t>
      </w:r>
    </w:p>
    <w:p w:rsidR="000B24AA" w:rsidRPr="000B24AA" w:rsidRDefault="000B24AA" w:rsidP="000B24AA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старшая - подготовительная (от 5- 7лет)</w:t>
      </w:r>
      <w:r w:rsidRPr="000B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24AA" w:rsidRPr="00AB51B2" w:rsidRDefault="000B24AA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24AA" w:rsidRPr="00690B69" w:rsidRDefault="000B24AA" w:rsidP="000B24AA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690B6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 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I. Оценка образовательной деятельности </w:t>
      </w:r>
    </w:p>
    <w:p w:rsidR="00AB51B2" w:rsidRPr="00AB51B2" w:rsidRDefault="00AB51B2" w:rsidP="00AB51B2">
      <w:pPr>
        <w:spacing w:after="7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в Детском саду организована в соответствии с</w:t>
      </w:r>
      <w:hyperlink r:id="rId6" w:anchor="/document/99/90238961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7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Федеральным</w:t>
        </w:r>
      </w:hyperlink>
      <w:hyperlink r:id="rId8" w:anchor="/document/99/902389617/">
        <w:r w:rsidRPr="00AB51B2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hyperlink r:id="rId9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законом от</w:t>
        </w:r>
      </w:hyperlink>
      <w:hyperlink r:id="rId10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11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29.12.2012 №</w:t>
        </w:r>
      </w:hyperlink>
      <w:hyperlink r:id="rId12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13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273</w:t>
        </w:r>
      </w:hyperlink>
      <w:hyperlink r:id="rId14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15" w:anchor="/document/99/9023896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ФЗ</w:t>
        </w:r>
      </w:hyperlink>
      <w:hyperlink r:id="rId16" w:anchor="/document/99/90238961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«Об образовании в Российской Федерации»,</w:t>
      </w:r>
      <w:hyperlink r:id="rId17" w:anchor="/document/99/49905788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18" w:anchor="/document/99/49905788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ФГОС дошкольного</w:t>
        </w:r>
      </w:hyperlink>
      <w:hyperlink r:id="rId19" w:anchor="/document/99/499057887/">
        <w:r w:rsidRPr="00AB51B2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hyperlink r:id="rId20" w:anchor="/document/99/49905788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образован</w:t>
        </w:r>
      </w:hyperlink>
      <w:hyperlink r:id="rId21" w:anchor="/document/99/49905788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ия</w:t>
        </w:r>
      </w:hyperlink>
      <w:hyperlink r:id="rId22" w:anchor="/document/99/49905788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С 01.01.2021 года Детский сад функционирует в соответствии </w:t>
      </w:r>
    </w:p>
    <w:p w:rsidR="00AB51B2" w:rsidRPr="00AB51B2" w:rsidRDefault="00AB51B2" w:rsidP="00AB51B2">
      <w:pPr>
        <w:spacing w:after="211" w:line="304" w:lineRule="auto"/>
        <w:ind w:left="422" w:right="442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с требованиями</w:t>
      </w:r>
      <w:hyperlink r:id="rId23" w:anchor="/document/99/56608565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24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СП</w:t>
        </w:r>
      </w:hyperlink>
      <w:hyperlink r:id="rId25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26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2.4.3648</w:t>
        </w:r>
      </w:hyperlink>
      <w:hyperlink r:id="rId27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28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20</w:t>
        </w:r>
      </w:hyperlink>
      <w:hyperlink r:id="rId29" w:anchor="/document/99/56608565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</w:t>
      </w:r>
      <w:hyperlink r:id="rId30" w:anchor="/document/99/573500115/ZAP2EI83I9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31" w:anchor="/document/99/573500115/ZAP2EI83I9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СанПиН 1.2.3685</w:t>
        </w:r>
      </w:hyperlink>
      <w:hyperlink r:id="rId32" w:anchor="/document/99/573500115/ZAP2EI83I9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33" w:anchor="/document/99/573500115/ZAP2EI83I9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21</w:t>
        </w:r>
      </w:hyperlink>
      <w:hyperlink r:id="rId34" w:anchor="/document/99/573500115/ZAP2EI83I9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hyperlink r:id="rId35" w:anchor="/document/99/49905788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36" w:anchor="/document/99/49905788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ФГОС дошкольного</w:t>
        </w:r>
      </w:hyperlink>
      <w:hyperlink r:id="rId37" w:anchor="/document/99/499057887/">
        <w:r w:rsidRPr="00AB51B2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hyperlink r:id="rId38" w:anchor="/document/99/49905788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образования</w:t>
        </w:r>
      </w:hyperlink>
      <w:hyperlink r:id="rId39" w:anchor="/document/99/49905788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>,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санитарно-эпидемиологическими правилами и нормативами. </w:t>
      </w:r>
    </w:p>
    <w:p w:rsidR="00AB51B2" w:rsidRPr="00AB51B2" w:rsidRDefault="00AB51B2" w:rsidP="00AB51B2">
      <w:pPr>
        <w:spacing w:after="211" w:line="304" w:lineRule="auto"/>
        <w:ind w:left="422" w:right="326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Для выполнения требований норм</w:t>
      </w:r>
      <w:hyperlink r:id="rId40" w:anchor="/document/99/35182540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41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Федерального закона от</w:t>
        </w:r>
      </w:hyperlink>
      <w:hyperlink r:id="rId42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43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24.09.2022 №</w:t>
        </w:r>
      </w:hyperlink>
      <w:hyperlink r:id="rId44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45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371</w:t>
        </w:r>
      </w:hyperlink>
      <w:hyperlink r:id="rId46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47" w:anchor="/document/99/35182540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ФЗ</w:t>
        </w:r>
      </w:hyperlink>
      <w:hyperlink r:id="rId48" w:anchor="/document/99/35182540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Детский сад провел организационные мероприятия по внедрению федеральной образовательной программы дошкольного образования, утвержденной</w:t>
      </w:r>
      <w:hyperlink r:id="rId49" w:anchor="/document/97/50302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50" w:anchor="/document/97/50302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приказом </w:t>
        </w:r>
        <w:proofErr w:type="spellStart"/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Минпросвещения</w:t>
        </w:r>
        <w:proofErr w:type="spellEnd"/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России от</w:t>
        </w:r>
      </w:hyperlink>
      <w:hyperlink r:id="rId51" w:anchor="/document/97/50302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52" w:anchor="/document/97/50302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25.11.2022</w:t>
        </w:r>
      </w:hyperlink>
      <w:hyperlink r:id="rId53" w:anchor="/document/97/503026/">
        <w:r w:rsidRPr="00AB51B2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hyperlink r:id="rId54" w:anchor="/document/97/50302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№ </w:t>
        </w:r>
      </w:hyperlink>
      <w:hyperlink r:id="rId55" w:anchor="/document/97/50302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1028</w:t>
        </w:r>
      </w:hyperlink>
      <w:hyperlink r:id="rId56" w:anchor="/document/97/50302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— ФОП ДО), в соответствии с утвержденной дорожной картой. Для этого создали рабочую группу в составе заведующего, воспитателей. </w:t>
      </w:r>
    </w:p>
    <w:p w:rsidR="00AB51B2" w:rsidRPr="00AB51B2" w:rsidRDefault="00AB51B2" w:rsidP="00AB51B2">
      <w:pPr>
        <w:spacing w:after="107" w:line="399" w:lineRule="auto"/>
        <w:ind w:left="422" w:right="222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Результаты: 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01.09.2023; прошли курсы повышения квалификации педагогических и управленческих кадров по вопросам применения ФОП ДО; провели информационно-разъяснительную работу с родителями (законными представителями) воспитанников. </w:t>
      </w:r>
    </w:p>
    <w:p w:rsidR="00AB51B2" w:rsidRPr="00AB51B2" w:rsidRDefault="000B24AA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Детский сад посещают 47 воспитанников в возрасте от 1года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до 7 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т. В Детском саду сформировано 3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общеразвивающей направленности. Из них: </w:t>
      </w:r>
    </w:p>
    <w:p w:rsidR="00AB51B2" w:rsidRPr="00AB51B2" w:rsidRDefault="000B24AA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младшая группа —12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детей; </w:t>
      </w:r>
    </w:p>
    <w:p w:rsidR="00AB51B2" w:rsidRDefault="000B24AA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средняя группа — 16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детей; </w:t>
      </w:r>
    </w:p>
    <w:p w:rsidR="000B24AA" w:rsidRPr="00AB51B2" w:rsidRDefault="000B24AA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старшая группа – 19 детей.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Воспитательная  работа</w:t>
      </w:r>
      <w:proofErr w:type="gramEnd"/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С 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</w:t>
      </w:r>
    </w:p>
    <w:p w:rsidR="00AB51B2" w:rsidRPr="00AB51B2" w:rsidRDefault="000B24AA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 3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>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рования,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проведенного 20.12.2024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на второе полугодие 2025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Чтобы выбрать стратег</w:t>
      </w:r>
      <w:r w:rsidR="000B24AA">
        <w:rPr>
          <w:rFonts w:ascii="Times New Roman" w:eastAsia="Times New Roman" w:hAnsi="Times New Roman" w:cs="Times New Roman"/>
          <w:color w:val="000000"/>
          <w:lang w:eastAsia="ru-RU"/>
        </w:rPr>
        <w:t>ию воспитательной работы, в 2024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проводился анализ состава семей воспитанников </w:t>
      </w:r>
    </w:p>
    <w:p w:rsidR="00AB51B2" w:rsidRPr="00AB51B2" w:rsidRDefault="00AB51B2" w:rsidP="00AB51B2">
      <w:pPr>
        <w:spacing w:after="0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Характеристика семей по составу </w:t>
      </w:r>
    </w:p>
    <w:tbl>
      <w:tblPr>
        <w:tblStyle w:val="TableGrid"/>
        <w:tblW w:w="9506" w:type="dxa"/>
        <w:tblInd w:w="353" w:type="dxa"/>
        <w:tblCellMar>
          <w:top w:w="84" w:type="dxa"/>
          <w:left w:w="74" w:type="dxa"/>
          <w:right w:w="110" w:type="dxa"/>
        </w:tblCellMar>
        <w:tblLook w:val="04A0" w:firstRow="1" w:lastRow="0" w:firstColumn="1" w:lastColumn="0" w:noHBand="0" w:noVBand="1"/>
      </w:tblPr>
      <w:tblGrid>
        <w:gridCol w:w="2172"/>
        <w:gridCol w:w="1947"/>
        <w:gridCol w:w="5387"/>
      </w:tblGrid>
      <w:tr w:rsidR="00AB51B2" w:rsidRPr="00AB51B2" w:rsidTr="00AB51B2">
        <w:trPr>
          <w:trHeight w:val="655"/>
        </w:trPr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Состав семьи 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семей </w:t>
            </w:r>
          </w:p>
        </w:tc>
        <w:tc>
          <w:tcPr>
            <w:tcW w:w="5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Процент от общего количества семей воспитанников </w:t>
            </w:r>
          </w:p>
        </w:tc>
      </w:tr>
      <w:tr w:rsidR="00AB51B2" w:rsidRPr="00AB51B2" w:rsidTr="00AB51B2">
        <w:trPr>
          <w:trHeight w:val="658"/>
        </w:trPr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Полная 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655"/>
        </w:trPr>
        <w:tc>
          <w:tcPr>
            <w:tcW w:w="2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Неполная с матерью 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AB51B2" w:rsidRPr="00AB51B2" w:rsidRDefault="00AB51B2" w:rsidP="00AB51B2">
      <w:pPr>
        <w:spacing w:after="0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Характеристика семей по количеству детей </w:t>
      </w:r>
    </w:p>
    <w:tbl>
      <w:tblPr>
        <w:tblStyle w:val="TableGrid"/>
        <w:tblW w:w="9506" w:type="dxa"/>
        <w:tblInd w:w="353" w:type="dxa"/>
        <w:tblCellMar>
          <w:top w:w="8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886"/>
        <w:gridCol w:w="2424"/>
        <w:gridCol w:w="4196"/>
      </w:tblGrid>
      <w:tr w:rsidR="00AB51B2" w:rsidRPr="00AB51B2" w:rsidTr="00AB51B2">
        <w:trPr>
          <w:trHeight w:val="946"/>
        </w:trPr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детей в семье 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семей </w:t>
            </w:r>
          </w:p>
        </w:tc>
        <w:tc>
          <w:tcPr>
            <w:tcW w:w="4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Процент от общего количества семей воспитанников </w:t>
            </w:r>
          </w:p>
        </w:tc>
      </w:tr>
      <w:tr w:rsidR="00AB51B2" w:rsidRPr="00AB51B2" w:rsidTr="00AB51B2">
        <w:trPr>
          <w:trHeight w:val="658"/>
        </w:trPr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Один ребенок 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656"/>
        </w:trPr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Два ребенка 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46,2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655"/>
        </w:trPr>
        <w:tc>
          <w:tcPr>
            <w:tcW w:w="2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Три ребенка и более 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895936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41,0%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 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II. Оценка системы управления организации </w:t>
      </w:r>
    </w:p>
    <w:p w:rsidR="00AB51B2" w:rsidRPr="00AB51B2" w:rsidRDefault="00AB51B2" w:rsidP="00AB51B2">
      <w:pPr>
        <w:spacing w:after="211" w:line="304" w:lineRule="auto"/>
        <w:ind w:left="422" w:right="348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Детским садом осуществляется в соответствии с действующим законодательством и Уставом Детского сада.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— заведующий. </w:t>
      </w:r>
    </w:p>
    <w:p w:rsidR="00AB51B2" w:rsidRPr="00AB51B2" w:rsidRDefault="00AB51B2" w:rsidP="00AB51B2">
      <w:pPr>
        <w:spacing w:after="0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Органы управления, действующие в Детском саду </w:t>
      </w:r>
    </w:p>
    <w:tbl>
      <w:tblPr>
        <w:tblStyle w:val="TableGrid"/>
        <w:tblW w:w="9506" w:type="dxa"/>
        <w:tblInd w:w="353" w:type="dxa"/>
        <w:tblCellMar>
          <w:top w:w="12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2837"/>
        <w:gridCol w:w="6669"/>
      </w:tblGrid>
      <w:tr w:rsidR="00AB51B2" w:rsidRPr="00AB51B2" w:rsidTr="00AB51B2">
        <w:trPr>
          <w:trHeight w:val="655"/>
        </w:trPr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органа </w:t>
            </w:r>
          </w:p>
        </w:tc>
        <w:tc>
          <w:tcPr>
            <w:tcW w:w="6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Функции </w:t>
            </w:r>
          </w:p>
        </w:tc>
      </w:tr>
      <w:tr w:rsidR="00AB51B2" w:rsidRPr="00AB51B2" w:rsidTr="00AB51B2">
        <w:trPr>
          <w:trHeight w:val="1731"/>
        </w:trPr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Заведующий </w:t>
            </w:r>
          </w:p>
        </w:tc>
        <w:tc>
          <w:tcPr>
            <w:tcW w:w="6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ind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 </w:t>
            </w:r>
          </w:p>
        </w:tc>
      </w:tr>
      <w:tr w:rsidR="00AB51B2" w:rsidRPr="00AB51B2" w:rsidTr="00AB51B2">
        <w:trPr>
          <w:trHeight w:val="4477"/>
        </w:trPr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совет </w:t>
            </w:r>
          </w:p>
        </w:tc>
        <w:tc>
          <w:tcPr>
            <w:tcW w:w="6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spacing w:line="313" w:lineRule="auto"/>
              <w:ind w:right="38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Осуществляет текущее руководство</w:t>
            </w:r>
            <w:r w:rsidR="004B16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4B16B8">
              <w:rPr>
                <w:rFonts w:ascii="Times New Roman" w:eastAsia="Times New Roman" w:hAnsi="Times New Roman" w:cs="Times New Roman"/>
                <w:color w:val="000000"/>
              </w:rPr>
              <w:t>образовательной  деятельностью</w:t>
            </w:r>
            <w:proofErr w:type="gramEnd"/>
            <w:r w:rsidR="004B16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Детского сада, в том числе рассматривает вопросы: </w:t>
            </w:r>
          </w:p>
          <w:p w:rsidR="00AB51B2" w:rsidRPr="00AB51B2" w:rsidRDefault="00AB51B2" w:rsidP="00AB51B2">
            <w:pPr>
              <w:spacing w:line="462" w:lineRule="auto"/>
              <w:ind w:right="134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образовательных услуг; регламентации образовательных отношений; разработки образовательных программ; выбора учебников, учебных пособий, средств обучения и воспитания; материально-технического обеспечения образовательного процесса; аттестации, повышении квалификации педагогических работников;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4656"/>
        </w:trPr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Общее собрание работников </w:t>
            </w:r>
          </w:p>
        </w:tc>
        <w:tc>
          <w:tcPr>
            <w:tcW w:w="6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51B2" w:rsidRPr="00AB51B2" w:rsidRDefault="00AB51B2" w:rsidP="00AB51B2">
            <w:pPr>
              <w:spacing w:after="197" w:line="31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AB51B2" w:rsidRPr="00AB51B2" w:rsidRDefault="00AB51B2" w:rsidP="00AB51B2">
            <w:pPr>
              <w:spacing w:after="159" w:line="31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AB51B2" w:rsidRPr="00AB51B2" w:rsidRDefault="00AB51B2" w:rsidP="00AB51B2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AB51B2" w:rsidRPr="00AB51B2" w:rsidRDefault="00AB51B2" w:rsidP="00AB51B2">
            <w:pPr>
              <w:spacing w:after="202" w:line="312" w:lineRule="auto"/>
              <w:ind w:right="1238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и система управления соответствуют специфике деятельности Детского сада. 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III. Оценка содержания и качества подготовки обучающихся </w:t>
      </w:r>
    </w:p>
    <w:p w:rsidR="00AB51B2" w:rsidRPr="00AB51B2" w:rsidRDefault="00AB51B2" w:rsidP="00AB51B2">
      <w:pPr>
        <w:spacing w:after="83" w:line="454" w:lineRule="auto"/>
        <w:ind w:left="422" w:right="1284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развития детей анализируется по итогам педагогической диагностики. Формы проведения диагностики: диагностические занятия (по каждому разделу программы); диагностические срезы; наблюдения, итоговые занятия. </w:t>
      </w:r>
    </w:p>
    <w:p w:rsidR="00AB51B2" w:rsidRPr="00AB51B2" w:rsidRDefault="00AB51B2" w:rsidP="00AB51B2">
      <w:pPr>
        <w:keepNext/>
        <w:keepLines/>
        <w:spacing w:after="0"/>
        <w:ind w:left="1135"/>
        <w:outlineLvl w:val="1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Диагностика показателей развития детей в ДОУ </w:t>
      </w:r>
    </w:p>
    <w:tbl>
      <w:tblPr>
        <w:tblStyle w:val="TableGrid"/>
        <w:tblW w:w="9890" w:type="dxa"/>
        <w:tblInd w:w="427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1725"/>
        <w:gridCol w:w="1051"/>
        <w:gridCol w:w="2925"/>
        <w:gridCol w:w="1340"/>
      </w:tblGrid>
      <w:tr w:rsidR="00AB51B2" w:rsidRPr="00AB51B2" w:rsidTr="00AB51B2">
        <w:trPr>
          <w:trHeight w:val="83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51B2">
              <w:rPr>
                <w:rFonts w:ascii="Times New Roman" w:eastAsia="Times New Roman" w:hAnsi="Times New Roman" w:cs="Times New Roman"/>
                <w:color w:val="000000"/>
              </w:rPr>
              <w:t>Социальнокоммуникативное</w:t>
            </w:r>
            <w:proofErr w:type="spellEnd"/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Познавательное развитие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Речевое развитие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51B2">
              <w:rPr>
                <w:rFonts w:ascii="Times New Roman" w:eastAsia="Times New Roman" w:hAnsi="Times New Roman" w:cs="Times New Roman"/>
                <w:color w:val="000000"/>
              </w:rPr>
              <w:t>Художественноэстетическое</w:t>
            </w:r>
            <w:proofErr w:type="spellEnd"/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Физическое развитие </w:t>
            </w:r>
          </w:p>
        </w:tc>
      </w:tr>
      <w:tr w:rsidR="00AB51B2" w:rsidRPr="00AB51B2" w:rsidTr="00AB51B2">
        <w:trPr>
          <w:trHeight w:val="60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ind w:right="1003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– 64,3% С – 35,7 %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spacing w:after="2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– 50%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 – 50%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spacing w:after="17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– 21,42%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 – 78,57%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spacing w:after="17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– 14,28%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 – 85,71%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spacing w:after="18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– 0%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 – 92,8% </w:t>
            </w:r>
          </w:p>
        </w:tc>
      </w:tr>
      <w:tr w:rsidR="00AB51B2" w:rsidRPr="00AB51B2" w:rsidTr="00AB51B2">
        <w:trPr>
          <w:trHeight w:val="29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 – 0 %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 – 0%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 – 0%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 – 0%;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 – 7,2% </w:t>
            </w:r>
          </w:p>
        </w:tc>
      </w:tr>
    </w:tbl>
    <w:p w:rsidR="00AB51B2" w:rsidRPr="00AB51B2" w:rsidRDefault="00AB51B2" w:rsidP="00AB51B2">
      <w:pPr>
        <w:spacing w:after="233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AB51B2" w:rsidRPr="00AB51B2" w:rsidRDefault="002878A1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июне 2024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тельности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 деятельности и самоконтроля. </w:t>
      </w:r>
    </w:p>
    <w:p w:rsidR="00AB51B2" w:rsidRPr="00AB51B2" w:rsidRDefault="00AB51B2" w:rsidP="00AB51B2">
      <w:pPr>
        <w:spacing w:after="211" w:line="304" w:lineRule="auto"/>
        <w:ind w:left="422" w:right="87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>IV. Оценка организации учебного процесса (</w:t>
      </w:r>
      <w:proofErr w:type="spellStart"/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воспитательно</w:t>
      </w:r>
      <w:proofErr w:type="spellEnd"/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-образовательного процесса)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форма организации образовательного процесса: </w:t>
      </w:r>
    </w:p>
    <w:p w:rsidR="00AB51B2" w:rsidRPr="00AB51B2" w:rsidRDefault="00AB51B2" w:rsidP="00AB51B2">
      <w:pPr>
        <w:spacing w:after="98" w:line="408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самостоятельная деятельность воспитанников под наблюдением педагогического работника.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Занятия в рамках образовательной деятельности ведутся по подгруппам. Продолжительность занятий соответствует</w:t>
      </w:r>
      <w:hyperlink r:id="rId57" w:anchor="/document/99/573500115/ZAP2EI83I9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58" w:anchor="/document/99/573500115/ZAP2EI83I9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СанПиН 1.2.3685</w:t>
        </w:r>
      </w:hyperlink>
      <w:hyperlink r:id="rId59" w:anchor="/document/99/573500115/ZAP2EI83I9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60" w:anchor="/document/99/573500115/ZAP2EI83I9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21</w:t>
        </w:r>
      </w:hyperlink>
      <w:hyperlink r:id="rId61" w:anchor="/document/99/573500115/ZAP2EI83I9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и составляет: </w:t>
      </w:r>
    </w:p>
    <w:p w:rsidR="00AB51B2" w:rsidRPr="00AB51B2" w:rsidRDefault="00AB51B2" w:rsidP="00AB51B2">
      <w:pPr>
        <w:spacing w:after="10" w:line="492" w:lineRule="auto"/>
        <w:ind w:left="422" w:right="483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в группе  с детьми от 1,5 до 3 лет — до 10 мин; в подгруппах с детьми от 3 до 4 лет — до 15 мин; в подгруппах с детьми от 4 до 5 лет — до 20 мин; в подгруппах с детьми от 5 до 6 лет — до 25 мин; в подгруппах с детьми от 6 до 7 лет — до 30 мин.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AB51B2" w:rsidRPr="00AB51B2" w:rsidRDefault="00AB51B2" w:rsidP="00AB51B2">
      <w:pPr>
        <w:spacing w:after="211" w:line="304" w:lineRule="auto"/>
        <w:ind w:left="422" w:right="769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AB51B2" w:rsidRPr="00AB51B2" w:rsidRDefault="00AB51B2" w:rsidP="00AB51B2">
      <w:pPr>
        <w:spacing w:after="211" w:line="304" w:lineRule="auto"/>
        <w:ind w:left="422" w:right="257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интеграции  образовательных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областей и другое), так и традиционных (фронтальные, подгрупповые, индивидуальные занятия).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 </w:t>
      </w:r>
    </w:p>
    <w:p w:rsidR="00AB51B2" w:rsidRPr="00AB51B2" w:rsidRDefault="002878A1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2024 году в Детский сад поступило 7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воспитанников.  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V. Оценка качества кадрового обеспечения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Детский сад укомплектован педагогами на 100 процентов согласно штатно</w:t>
      </w:r>
      <w:r w:rsidR="002878A1">
        <w:rPr>
          <w:rFonts w:ascii="Times New Roman" w:eastAsia="Times New Roman" w:hAnsi="Times New Roman" w:cs="Times New Roman"/>
          <w:color w:val="000000"/>
          <w:lang w:eastAsia="ru-RU"/>
        </w:rPr>
        <w:t xml:space="preserve">му расписанию. Всего </w:t>
      </w:r>
      <w:proofErr w:type="gramStart"/>
      <w:r w:rsidR="002878A1">
        <w:rPr>
          <w:rFonts w:ascii="Times New Roman" w:eastAsia="Times New Roman" w:hAnsi="Times New Roman" w:cs="Times New Roman"/>
          <w:color w:val="000000"/>
          <w:lang w:eastAsia="ru-RU"/>
        </w:rPr>
        <w:t>работают  5</w:t>
      </w:r>
      <w:proofErr w:type="gramEnd"/>
      <w:r w:rsidR="002878A1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. Соотношение воспитанников, приходящихся на 1 взрослого: </w:t>
      </w:r>
    </w:p>
    <w:p w:rsidR="00AB51B2" w:rsidRPr="00AB51B2" w:rsidRDefault="002878A1" w:rsidP="00AB51B2">
      <w:pPr>
        <w:spacing w:after="8" w:line="493" w:lineRule="auto"/>
        <w:ind w:left="422" w:right="49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воспитанник/педагоги — 9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/1; воспитанники/все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сотрудники — 3,1</w:t>
      </w:r>
      <w:r w:rsidR="00AB51B2"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/1. </w:t>
      </w:r>
    </w:p>
    <w:p w:rsidR="00AB51B2" w:rsidRPr="00AB51B2" w:rsidRDefault="00AB51B2" w:rsidP="00AB51B2">
      <w:pPr>
        <w:spacing w:after="169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саморазвиваются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AB51B2" w:rsidRDefault="00AB51B2" w:rsidP="00AB51B2">
      <w:pPr>
        <w:keepNext/>
        <w:keepLines/>
        <w:spacing w:after="0"/>
        <w:ind w:left="440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Данные по количественному, качественному составу и стажу работы педагогических работников ДОУ </w:t>
      </w:r>
    </w:p>
    <w:p w:rsidR="002878A1" w:rsidRPr="002878A1" w:rsidRDefault="002878A1" w:rsidP="002878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2878A1">
        <w:rPr>
          <w:rFonts w:ascii="Times New Roman" w:eastAsia="Times New Roman" w:hAnsi="Times New Roman" w:cs="Times New Roman"/>
        </w:rPr>
        <w:t xml:space="preserve">На данный момент дошкольное </w:t>
      </w:r>
      <w:proofErr w:type="gramStart"/>
      <w:r w:rsidRPr="002878A1">
        <w:rPr>
          <w:rFonts w:ascii="Times New Roman" w:eastAsia="Times New Roman" w:hAnsi="Times New Roman" w:cs="Times New Roman"/>
        </w:rPr>
        <w:t>учреждение  укомплектован</w:t>
      </w:r>
      <w:proofErr w:type="gramEnd"/>
      <w:r w:rsidRPr="002878A1">
        <w:rPr>
          <w:rFonts w:ascii="Times New Roman" w:eastAsia="Times New Roman" w:hAnsi="Times New Roman" w:cs="Times New Roman"/>
        </w:rPr>
        <w:t xml:space="preserve"> </w:t>
      </w:r>
      <w:r w:rsidRPr="002878A1">
        <w:rPr>
          <w:rFonts w:ascii="Times New Roman" w:eastAsia="Times New Roman" w:hAnsi="Times New Roman" w:cs="Times New Roman"/>
          <w:color w:val="000000"/>
        </w:rPr>
        <w:t>кадрами.</w:t>
      </w:r>
    </w:p>
    <w:p w:rsidR="002878A1" w:rsidRPr="002878A1" w:rsidRDefault="002878A1" w:rsidP="002878A1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2878A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 заведующий                    - 1</w:t>
      </w:r>
    </w:p>
    <w:p w:rsidR="002878A1" w:rsidRPr="002878A1" w:rsidRDefault="002878A1" w:rsidP="002878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2878A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 воспитатели групп          - 4,5 ставки</w:t>
      </w:r>
    </w:p>
    <w:p w:rsidR="002878A1" w:rsidRPr="002878A1" w:rsidRDefault="002878A1" w:rsidP="002878A1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2878A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музыкальный </w:t>
      </w:r>
      <w:proofErr w:type="gramStart"/>
      <w:r w:rsidRPr="002878A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руководитель  -</w:t>
      </w:r>
      <w:proofErr w:type="gramEnd"/>
      <w:r w:rsidRPr="002878A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0,5 ставки</w:t>
      </w:r>
    </w:p>
    <w:p w:rsidR="002878A1" w:rsidRPr="002878A1" w:rsidRDefault="002878A1" w:rsidP="002878A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2878A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 воспитанниками работают высококвалифицированный педагогический коллектив.</w:t>
      </w: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878A1">
        <w:rPr>
          <w:rFonts w:ascii="Times New Roman" w:eastAsia="Times New Roman" w:hAnsi="Times New Roman" w:cs="Times New Roman"/>
          <w:b/>
          <w:bCs/>
          <w:color w:val="000000"/>
        </w:rPr>
        <w:t>Характеристика педагогов по уровню образования</w:t>
      </w: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8647" w:type="dxa"/>
        <w:tblInd w:w="729" w:type="dxa"/>
        <w:tblLook w:val="04A0" w:firstRow="1" w:lastRow="0" w:firstColumn="1" w:lastColumn="0" w:noHBand="0" w:noVBand="1"/>
      </w:tblPr>
      <w:tblGrid>
        <w:gridCol w:w="2268"/>
        <w:gridCol w:w="2268"/>
        <w:gridCol w:w="4111"/>
      </w:tblGrid>
      <w:tr w:rsidR="002878A1" w:rsidRPr="002878A1" w:rsidTr="004B16B8">
        <w:tc>
          <w:tcPr>
            <w:tcW w:w="2268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педагогов</w:t>
            </w:r>
          </w:p>
        </w:tc>
        <w:tc>
          <w:tcPr>
            <w:tcW w:w="2268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Высшее образование</w:t>
            </w:r>
          </w:p>
        </w:tc>
        <w:tc>
          <w:tcPr>
            <w:tcW w:w="4111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Среднее профессиональное педагогической направленности (профиля)</w:t>
            </w:r>
          </w:p>
        </w:tc>
      </w:tr>
      <w:tr w:rsidR="002878A1" w:rsidRPr="002878A1" w:rsidTr="004B16B8">
        <w:tc>
          <w:tcPr>
            <w:tcW w:w="2268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2268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411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</w:tr>
      <w:tr w:rsidR="002878A1" w:rsidRPr="002878A1" w:rsidTr="004B16B8">
        <w:tc>
          <w:tcPr>
            <w:tcW w:w="2268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268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</w:p>
        </w:tc>
        <w:tc>
          <w:tcPr>
            <w:tcW w:w="4111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100 %</w:t>
            </w:r>
          </w:p>
        </w:tc>
      </w:tr>
    </w:tbl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Helvetica" w:eastAsia="Times New Roman" w:hAnsi="Helvetica" w:cs="Helvetica"/>
          <w:color w:val="000000"/>
        </w:rPr>
      </w:pPr>
      <w:r w:rsidRPr="002878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Helvetica" w:eastAsia="Times New Roman" w:hAnsi="Helvetica" w:cs="Helvetica"/>
          <w:color w:val="000000"/>
        </w:rPr>
      </w:pPr>
      <w:r w:rsidRPr="002878A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 </w:t>
      </w: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866535"/>
        </w:rPr>
      </w:pPr>
      <w:r w:rsidRPr="002878A1">
        <w:rPr>
          <w:rFonts w:ascii="Times New Roman" w:eastAsia="Times New Roman" w:hAnsi="Times New Roman" w:cs="Times New Roman"/>
          <w:b/>
          <w:bCs/>
          <w:color w:val="000000"/>
        </w:rPr>
        <w:t>Характеристика педагогов по квалификационным категориям</w:t>
      </w:r>
      <w:r w:rsidRPr="002878A1">
        <w:rPr>
          <w:rFonts w:ascii="Times New Roman" w:eastAsia="Times New Roman" w:hAnsi="Times New Roman" w:cs="Times New Roman"/>
          <w:b/>
          <w:bCs/>
          <w:color w:val="866535"/>
        </w:rPr>
        <w:t> </w:t>
      </w: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Helvetica" w:eastAsia="Times New Roman" w:hAnsi="Helvetica" w:cs="Helvetica"/>
          <w:color w:val="000000"/>
        </w:rPr>
      </w:pPr>
    </w:p>
    <w:tbl>
      <w:tblPr>
        <w:tblW w:w="0" w:type="auto"/>
        <w:tblInd w:w="50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3025"/>
        <w:gridCol w:w="3735"/>
      </w:tblGrid>
      <w:tr w:rsidR="002878A1" w:rsidRPr="002878A1" w:rsidTr="004B16B8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Высшая квалификационная категория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Первая квалификационная категория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 категории</w:t>
            </w:r>
          </w:p>
        </w:tc>
      </w:tr>
      <w:tr w:rsidR="002878A1" w:rsidRPr="002878A1" w:rsidTr="004B16B8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</w:tr>
      <w:tr w:rsidR="002878A1" w:rsidRPr="002878A1" w:rsidTr="004B16B8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</w:tbl>
    <w:p w:rsidR="002878A1" w:rsidRPr="002878A1" w:rsidRDefault="002878A1" w:rsidP="002878A1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/>
        </w:rPr>
      </w:pPr>
      <w:r w:rsidRPr="002878A1">
        <w:rPr>
          <w:rFonts w:ascii="Times New Roman" w:eastAsia="Times New Roman" w:hAnsi="Times New Roman" w:cs="Times New Roman"/>
          <w:b/>
          <w:bCs/>
          <w:i/>
          <w:iCs/>
          <w:color w:val="866535"/>
        </w:rPr>
        <w:t> </w:t>
      </w: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878A1">
        <w:rPr>
          <w:rFonts w:ascii="Times New Roman" w:eastAsia="Times New Roman" w:hAnsi="Times New Roman" w:cs="Times New Roman"/>
          <w:b/>
          <w:bCs/>
          <w:color w:val="000000"/>
        </w:rPr>
        <w:t>Характеристика педагогов по стажу педагогической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2"/>
        <w:gridCol w:w="1685"/>
        <w:gridCol w:w="1685"/>
        <w:gridCol w:w="1685"/>
        <w:gridCol w:w="1685"/>
        <w:gridCol w:w="1685"/>
      </w:tblGrid>
      <w:tr w:rsidR="002878A1" w:rsidRPr="002878A1" w:rsidTr="004B16B8"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5-ти лет</w:t>
            </w:r>
          </w:p>
        </w:tc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5 - 10 лет</w:t>
            </w:r>
          </w:p>
        </w:tc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10 -15 лет</w:t>
            </w:r>
          </w:p>
        </w:tc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color w:val="000000"/>
              </w:rPr>
              <w:t>15-20 лет</w:t>
            </w:r>
          </w:p>
        </w:tc>
        <w:tc>
          <w:tcPr>
            <w:tcW w:w="1832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color w:val="000000"/>
              </w:rPr>
              <w:t>20-25 лет</w:t>
            </w:r>
          </w:p>
        </w:tc>
        <w:tc>
          <w:tcPr>
            <w:tcW w:w="1832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Свыше 30 лет</w:t>
            </w:r>
          </w:p>
        </w:tc>
      </w:tr>
      <w:tr w:rsidR="002878A1" w:rsidRPr="002878A1" w:rsidTr="004B16B8"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Количеств0 %</w:t>
            </w:r>
          </w:p>
        </w:tc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1831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1832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1832" w:type="dxa"/>
            <w:vAlign w:val="center"/>
          </w:tcPr>
          <w:p w:rsidR="002878A1" w:rsidRPr="002878A1" w:rsidRDefault="002878A1" w:rsidP="004B16B8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</w:tr>
      <w:tr w:rsidR="002878A1" w:rsidRPr="002878A1" w:rsidTr="004B16B8">
        <w:tc>
          <w:tcPr>
            <w:tcW w:w="1831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831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831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31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832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32" w:type="dxa"/>
          </w:tcPr>
          <w:p w:rsidR="002878A1" w:rsidRPr="002878A1" w:rsidRDefault="002878A1" w:rsidP="004B16B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</w:tbl>
    <w:p w:rsidR="002878A1" w:rsidRPr="002878A1" w:rsidRDefault="002878A1" w:rsidP="002878A1">
      <w:pPr>
        <w:shd w:val="clear" w:color="auto" w:fill="FFFFFF"/>
        <w:spacing w:after="0" w:line="293" w:lineRule="atLeast"/>
        <w:rPr>
          <w:rFonts w:ascii="Helvetica" w:eastAsia="Times New Roman" w:hAnsi="Helvetica" w:cs="Helvetica"/>
          <w:color w:val="000000"/>
        </w:rPr>
      </w:pPr>
    </w:p>
    <w:p w:rsidR="002878A1" w:rsidRPr="002878A1" w:rsidRDefault="002878A1" w:rsidP="002878A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866535"/>
        </w:rPr>
      </w:pPr>
      <w:r w:rsidRPr="002878A1">
        <w:rPr>
          <w:rFonts w:ascii="Times New Roman" w:eastAsia="Times New Roman" w:hAnsi="Times New Roman" w:cs="Times New Roman"/>
          <w:b/>
          <w:bCs/>
          <w:color w:val="000000"/>
        </w:rPr>
        <w:t>Характеристика педагогов по возрасту</w:t>
      </w:r>
      <w:r w:rsidRPr="002878A1">
        <w:rPr>
          <w:rFonts w:ascii="Times New Roman" w:eastAsia="Times New Roman" w:hAnsi="Times New Roman" w:cs="Times New Roman"/>
          <w:b/>
          <w:bCs/>
          <w:color w:val="866535"/>
        </w:rPr>
        <w:t> </w:t>
      </w:r>
    </w:p>
    <w:tbl>
      <w:tblPr>
        <w:tblW w:w="0" w:type="auto"/>
        <w:tblInd w:w="50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003"/>
        <w:gridCol w:w="3789"/>
      </w:tblGrid>
      <w:tr w:rsidR="002878A1" w:rsidRPr="002878A1" w:rsidTr="004B16B8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30-ти лет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30-55 лет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 55 лет</w:t>
            </w:r>
          </w:p>
        </w:tc>
      </w:tr>
      <w:tr w:rsidR="002878A1" w:rsidRPr="002878A1" w:rsidTr="004B16B8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Количество  %</w:t>
            </w:r>
          </w:p>
        </w:tc>
      </w:tr>
      <w:tr w:rsidR="002878A1" w:rsidRPr="002878A1" w:rsidTr="004B16B8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8A1" w:rsidRPr="002878A1" w:rsidRDefault="002878A1" w:rsidP="004B16B8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8A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2878A1" w:rsidRPr="002878A1" w:rsidRDefault="002878A1" w:rsidP="00AB51B2">
      <w:pPr>
        <w:keepNext/>
        <w:keepLines/>
        <w:spacing w:after="0"/>
        <w:ind w:left="440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B51B2" w:rsidRPr="002878A1" w:rsidRDefault="00AB51B2" w:rsidP="00AB51B2">
      <w:pPr>
        <w:spacing w:after="25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51B2" w:rsidRPr="00AB51B2" w:rsidRDefault="00AB51B2" w:rsidP="00AB51B2">
      <w:pPr>
        <w:spacing w:after="167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Детский сад тесно сотрудничает с другими организациями, имеются договора и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планы  совместной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с библиотекой, клубом, ДДТ, ГИБДД </w:t>
      </w:r>
    </w:p>
    <w:p w:rsidR="00AB51B2" w:rsidRPr="00AB51B2" w:rsidRDefault="00AB51B2" w:rsidP="00AB51B2">
      <w:pPr>
        <w:spacing w:after="259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</w:p>
    <w:p w:rsidR="00AB51B2" w:rsidRPr="00AB51B2" w:rsidRDefault="00AB51B2" w:rsidP="00AB51B2">
      <w:pPr>
        <w:spacing w:after="4" w:line="499" w:lineRule="auto"/>
        <w:ind w:left="422" w:right="1199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>VI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Оценка учебно-методического и библиотечно-информационного обеспечения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В Детском саду библиотека является составной частью методической службы. </w:t>
      </w:r>
    </w:p>
    <w:p w:rsidR="00AB51B2" w:rsidRPr="00AB51B2" w:rsidRDefault="00AB51B2" w:rsidP="00AB51B2">
      <w:pPr>
        <w:spacing w:after="16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Библиотечный фонд располагается в методическом кабинете, группах Детского сада.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</w:t>
      </w:r>
      <w:r w:rsidR="00B3170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методических пособий, рекомендованных для планирования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-образовательной работы в соответствии с обязательной частью ООП ДО.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 </w:t>
      </w:r>
    </w:p>
    <w:p w:rsidR="00AB51B2" w:rsidRPr="00AB51B2" w:rsidRDefault="00AB51B2" w:rsidP="00AB51B2">
      <w:pPr>
        <w:spacing w:after="103" w:line="405" w:lineRule="auto"/>
        <w:ind w:left="422" w:right="25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Информационное обеспечение Детского сада включает: информационно-телекоммуникационное оборудование — 1компьютор, 1-МФУ, телевизор, DVD, музыкальная колонка. программное обеспечение — позволяет работать с текстовыми редакторами, интернет-ресурсами, фото-, видеоматериалами.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VII. Оценка материально-технической базы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В Детском саду сформирована материально-техническая база для реализации образовательных программ, жизнеобеспечени</w:t>
      </w:r>
      <w:r w:rsidR="00B916F2">
        <w:rPr>
          <w:rFonts w:ascii="Times New Roman" w:eastAsia="Times New Roman" w:hAnsi="Times New Roman" w:cs="Times New Roman"/>
          <w:color w:val="000000"/>
          <w:lang w:eastAsia="ru-RU"/>
        </w:rPr>
        <w:t xml:space="preserve">я и развития детей и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оборудованы помещения: </w:t>
      </w:r>
    </w:p>
    <w:p w:rsidR="00AB51B2" w:rsidRPr="00AB51B2" w:rsidRDefault="00AB51B2" w:rsidP="00AB51B2">
      <w:pPr>
        <w:spacing w:after="10" w:line="495" w:lineRule="auto"/>
        <w:ind w:left="422" w:right="687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групповые помещения — 3; кабинет заведующего — 1; методический кабинет — 1; музыкальный зал — 1; физкультурный зал — 1; пищеблок —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1;</w:t>
      </w:r>
      <w:r w:rsidR="00B916F2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="00B916F2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прачечная — 1; </w:t>
      </w:r>
      <w:r w:rsidR="00B916F2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медицин</w:t>
      </w:r>
      <w:r w:rsidR="00B3170D">
        <w:rPr>
          <w:rFonts w:ascii="Times New Roman" w:eastAsia="Times New Roman" w:hAnsi="Times New Roman" w:cs="Times New Roman"/>
          <w:color w:val="000000"/>
          <w:lang w:eastAsia="ru-RU"/>
        </w:rPr>
        <w:t>ский кабинет — 1.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провел текущий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ремонт  групповых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комнат, музыкального зала. Заменили карнизы и шторы в музыкальном зале, 2 двухсекционные раковины, 2 смесителя в групповых моечных, светильники в младшей группе.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Приобретено: 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рециркулятор</w:t>
      </w:r>
      <w:proofErr w:type="spellEnd"/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старшую группу, дидактические пособия и игры, игрушки, подушки, полотенца детские, водонагре</w:t>
      </w:r>
      <w:r w:rsidR="00B3170D">
        <w:rPr>
          <w:rFonts w:ascii="Times New Roman" w:eastAsia="Times New Roman" w:hAnsi="Times New Roman" w:cs="Times New Roman"/>
          <w:color w:val="000000"/>
          <w:lang w:eastAsia="ru-RU"/>
        </w:rPr>
        <w:t xml:space="preserve">ватель.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, направленным в</w:t>
      </w:r>
      <w:hyperlink r:id="rId62" w:anchor="/document/97/50531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63" w:anchor="/document/97/5053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письме от 13.02.2023 № ТВ</w:t>
        </w:r>
      </w:hyperlink>
      <w:hyperlink r:id="rId64" w:anchor="/document/97/505317/"/>
      <w:hyperlink r:id="rId65" w:anchor="/document/97/505317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413/03</w:t>
        </w:r>
      </w:hyperlink>
      <w:hyperlink r:id="rId66" w:anchor="/document/97/505317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По итогам выявлено: РППС учитывает особенности реализуемой ОП ДО. В каждой возрастной группе имеется достаточное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количество  развивающих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</w:t>
      </w:r>
    </w:p>
    <w:p w:rsidR="00AB51B2" w:rsidRPr="00AB51B2" w:rsidRDefault="00AB51B2" w:rsidP="00AB51B2">
      <w:pPr>
        <w:keepNext/>
        <w:keepLines/>
        <w:spacing w:after="253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VIII. Оценка функционирования внутренней системы оценки качества образования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Состояние здоровья и физического развития воспитанников удовлетворительные</w:t>
      </w:r>
      <w:r w:rsidRPr="00AB51B2">
        <w:rPr>
          <w:rFonts w:ascii="Times New Roman" w:eastAsia="Times New Roman" w:hAnsi="Times New Roman" w:cs="Times New Roman"/>
          <w:color w:val="C00000"/>
          <w:lang w:eastAsia="ru-RU"/>
        </w:rPr>
        <w:t xml:space="preserve">.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хорошие  показатели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готовности к школьному обучению. В течение года воспитанники Детского сада успешно участвовали в конкурсах и мероприятиях различного уровня: </w:t>
      </w:r>
    </w:p>
    <w:p w:rsidR="00AB51B2" w:rsidRPr="00AB51B2" w:rsidRDefault="00AB51B2" w:rsidP="00AB51B2">
      <w:pPr>
        <w:keepNext/>
        <w:keepLines/>
        <w:spacing w:after="209"/>
        <w:ind w:left="422" w:hanging="10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Работа с родителями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51B2" w:rsidRPr="00AB51B2" w:rsidRDefault="00AB51B2" w:rsidP="00AB51B2">
      <w:pPr>
        <w:spacing w:after="18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Важная роль в деятельности ДОУ отводилась работе с семьей: консультации, оформление наглядной информации, родительские собрания, анкетирование, книжки-ширмы, плакаты, поздравления. В новом учебном году совершенствовали систему работы по взаимодействию и оказанию своевременной методической помощи семьям воспитанников и родительской помощи детскому саду. Основным направлением взаимодействия с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семьёй  является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: изучение потребности родителей в образовательных услугах (для определения перспективы развития учреждения, содержания работы и форм организации). С этой целью проводится анкетирование и опросы. Просвещение родителей ставит своей задачей повышение их правовой и педагогической культуры. Исходя из этих направлений, осуществляется работа по взаимодействию с семьями дошкольников. Работу с семьями они начинают с проблемно - ориентированного анализа. Изучение проходит по нескольким направлениям. Анализ позволил сделать вывод, что контингент родителей неоднороден по составу, целям, приоритетам в воспитании. 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Задача МДОУ удовлетворить запросы всех родителей, предоставив образовательные услуги в соответствии с их потребностями и вовлечение родителей в образовательный процесс, в физическое и эмоциональное воспитание детей.  Удачно зарекомендовали себя такие формы работы,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как  совместное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творчество детей и родителей, родителей и педагогов. 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Вся работа детского сада строилась 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на:  установлении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партнерских отношений с семьей каждого воспитанника;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-объединение усилий для развития и воспитания детей;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-создание атмосферы общности интересов, эмоциональной </w:t>
      </w:r>
      <w:proofErr w:type="spell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взаимоподдержки</w:t>
      </w:r>
      <w:proofErr w:type="spell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и взаимопроникновения в проблемы друг друга;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-активизации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AB51B2" w:rsidRPr="00AB51B2" w:rsidRDefault="00AB51B2" w:rsidP="00AB51B2">
      <w:pPr>
        <w:numPr>
          <w:ilvl w:val="0"/>
          <w:numId w:val="1"/>
        </w:numPr>
        <w:spacing w:after="211" w:line="304" w:lineRule="auto"/>
        <w:ind w:right="141" w:hanging="125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особое внимание уделялось организации индивидуальных консультаций для родителей; </w:t>
      </w:r>
    </w:p>
    <w:p w:rsidR="00AB51B2" w:rsidRDefault="00AB51B2" w:rsidP="00AB51B2">
      <w:pPr>
        <w:numPr>
          <w:ilvl w:val="0"/>
          <w:numId w:val="1"/>
        </w:numPr>
        <w:spacing w:after="211" w:line="304" w:lineRule="auto"/>
        <w:ind w:right="141" w:hanging="125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проводились конкурсы</w:t>
      </w:r>
      <w:proofErr w:type="gramStart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  «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Осенний калейдоскоп», «Игрушка на ёлку», «Пасхальные чудеса», «Космическое чудо».  </w:t>
      </w:r>
    </w:p>
    <w:p w:rsidR="003325AF" w:rsidRPr="003325AF" w:rsidRDefault="003325AF" w:rsidP="003325AF">
      <w:pPr>
        <w:spacing w:after="211" w:line="304" w:lineRule="auto"/>
        <w:ind w:left="412" w:right="14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325AF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Заключение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деятельности МДОУ «Детский сад № 18 «Ручеек» с. </w:t>
      </w:r>
      <w:proofErr w:type="spellStart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>Лавровка</w:t>
      </w:r>
      <w:proofErr w:type="spellEnd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» за 2024 год показал, что в течение года велась работа по созданию единого </w:t>
      </w:r>
      <w:proofErr w:type="spellStart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-образовательного пространства, поставленные задачи выполнены, МДОУ имеет стабильный уровень функционирования. Наиболее успешными направлениями в деятельности МДОУ можно обозначить следующие показатели: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приведение нормативно-правовой базы в соответствие действующему законодательству Российской Федерации;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понижение процента заболеваемости воспитанников;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• повышение уровня профессиональной компетенции педагогических работников через обучение на курсах повышения квалификации, участие в методических объединениях и самообразование;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наличие стабильно положительных результатов освоения воспитанникам основной образовательной программы МДОУ;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развивающей предметно-пространственной среды в соответствии с требованиями ФГОС 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ФОП ДО</w:t>
      </w: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совершенствование системы работы педагогов с родителями (законными представителями) воспитанников через использование нетрадиционных форм работы;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сложившийся стабильный коллектив.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проблемы, выявленные в процессе анализа деятельности МДОУ: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средний уровень выполнения </w:t>
      </w:r>
      <w:proofErr w:type="spellStart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>детодней</w:t>
      </w:r>
      <w:proofErr w:type="spellEnd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 1 ребенком;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снижение процента качества освоения образовательной программы МДОУ по следующим образовательным областям «Художественно-эстетическое развитие» и «Речевое развитие»;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недостаточное представление опыта работы педагогов на муниципальном и региональном уровнях;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оснащение развивающей предметно-пространственной среды в соответствии с ФГОС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ФОП ДО</w:t>
      </w: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3325AF" w:rsidRPr="003325AF" w:rsidRDefault="003325AF" w:rsidP="003325AF">
      <w:pPr>
        <w:spacing w:after="211" w:line="304" w:lineRule="auto"/>
        <w:ind w:left="537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80%.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материально техническая - база требует постоянного обновления.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Пути решения: Для успешной деятельности в условиях модернизации образования, реализации требований ФГОС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ФОП ДО</w:t>
      </w:r>
    </w:p>
    <w:p w:rsidR="003325AF" w:rsidRPr="003325AF" w:rsidRDefault="003325AF" w:rsidP="003325AF">
      <w:pPr>
        <w:spacing w:after="211" w:line="304" w:lineRule="auto"/>
        <w:ind w:left="537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и профессионального стандарта «Педагог», МДОУ должно реализовать следующие направления развития: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совершенствование системы работы по сохранению и укреплению здоровья воспитанников, создание благоприятных условий в МДОУ, ведение активной пропаганды здорового образа жизни и безопасности воспитанников в целом среди родителей (законных представителей) воспитанников, снижение уровня заболеваемости воспитанников;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активизация работы по речевому и художественно-эстетическому развитию дошкольников;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полного методического сопровождения образовательного процесса;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повышение уровня профессиональной компетентности педагогов посредством применения современных развивающих технологий обучения дошкольников;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расширение возможности применения технологии проектирования в деятельности МДОУ;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• развитие конкурсного потенциала и творческих способностей воспитанников и педагогов;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проявление активности и представления опыта работы педагогов через участие в профессиональных конкурсах, методических объединениях различного уровня, размещение информации о деятельности МДОУ на официальном сайте МДОУ;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создание условий, в соответствии со стандартами дошкольного образования, для обеспечения равенства возможностей каждого воспитанника в получении качественного дошкольного образования;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обеспечение соответствия развивающей предметно-пространственной среды МДОУ требованиям ФГОС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ФОП ДО</w:t>
      </w: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3325AF" w:rsidRPr="003325AF" w:rsidRDefault="003325AF" w:rsidP="003325AF">
      <w:pPr>
        <w:spacing w:after="211" w:line="304" w:lineRule="auto"/>
        <w:ind w:left="537" w:right="14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совершенствование материально-технической базы МДОУ (включая оснащение МДОУ по доступной среде);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повышение доступности и вариативности качественного образования;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• совершенствование системы эффективного взаимодействия с семьями воспитанников. </w:t>
      </w:r>
    </w:p>
    <w:p w:rsidR="003325AF" w:rsidRPr="003325AF" w:rsidRDefault="003325AF" w:rsidP="003325AF">
      <w:pPr>
        <w:numPr>
          <w:ilvl w:val="0"/>
          <w:numId w:val="1"/>
        </w:num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>Заведующий МДОУ Детский сад №18 «</w:t>
      </w:r>
      <w:proofErr w:type="gramStart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Ручеек»   </w:t>
      </w:r>
      <w:proofErr w:type="gramEnd"/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B916F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  Н.Н.Ерёмина</w:t>
      </w:r>
    </w:p>
    <w:p w:rsidR="003325AF" w:rsidRPr="00AB51B2" w:rsidRDefault="003325AF" w:rsidP="00B916F2">
      <w:pPr>
        <w:spacing w:after="211" w:line="304" w:lineRule="auto"/>
        <w:ind w:right="1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916F2" w:rsidRDefault="00B916F2" w:rsidP="00B916F2">
      <w:pPr>
        <w:keepNext/>
        <w:keepLines/>
        <w:spacing w:after="216"/>
        <w:ind w:right="146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23F56" w:rsidRDefault="00A23F56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23F56" w:rsidRDefault="00A23F56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23F56" w:rsidRDefault="00A23F56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23F56" w:rsidRDefault="00A23F56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23F56" w:rsidRDefault="00A23F56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23F56" w:rsidRDefault="00A23F56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B51B2" w:rsidRPr="00AB51B2" w:rsidRDefault="00AB51B2" w:rsidP="00AB51B2">
      <w:pPr>
        <w:keepNext/>
        <w:keepLines/>
        <w:spacing w:after="216"/>
        <w:ind w:left="440" w:right="14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 часть </w:t>
      </w:r>
    </w:p>
    <w:p w:rsidR="003325AF" w:rsidRPr="003325AF" w:rsidRDefault="003325AF" w:rsidP="003325AF">
      <w:pPr>
        <w:spacing w:after="0"/>
        <w:ind w:left="907"/>
        <w:jc w:val="right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Приложение </w:t>
      </w:r>
      <w:proofErr w:type="gramStart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>к  отчету</w:t>
      </w:r>
      <w:proofErr w:type="gramEnd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по самообследованию</w:t>
      </w:r>
    </w:p>
    <w:p w:rsidR="003325AF" w:rsidRPr="003325AF" w:rsidRDefault="003325AF" w:rsidP="003325AF">
      <w:pPr>
        <w:spacing w:after="0"/>
        <w:ind w:left="907"/>
        <w:jc w:val="right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МДОУ «Детский сад №18 «Ручеек» </w:t>
      </w:r>
    </w:p>
    <w:p w:rsidR="003325AF" w:rsidRPr="003325AF" w:rsidRDefault="003325AF" w:rsidP="003325AF">
      <w:pPr>
        <w:spacing w:after="0"/>
        <w:ind w:left="907"/>
        <w:jc w:val="right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spellStart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>с.Лавровка</w:t>
      </w:r>
      <w:proofErr w:type="spellEnd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</w:t>
      </w:r>
      <w:proofErr w:type="spellStart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>Краснокутского</w:t>
      </w:r>
      <w:proofErr w:type="spellEnd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района</w:t>
      </w:r>
    </w:p>
    <w:p w:rsidR="003325AF" w:rsidRPr="003325AF" w:rsidRDefault="003325AF" w:rsidP="003325AF">
      <w:pPr>
        <w:spacing w:after="0"/>
        <w:ind w:left="907"/>
        <w:jc w:val="right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>Саратовской области» (2024г.)</w:t>
      </w:r>
    </w:p>
    <w:p w:rsidR="003325AF" w:rsidRPr="003325AF" w:rsidRDefault="003325AF" w:rsidP="003325AF">
      <w:pPr>
        <w:spacing w:after="0"/>
        <w:ind w:left="907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3325AF" w:rsidRPr="003325AF" w:rsidRDefault="003325AF" w:rsidP="003325AF">
      <w:pPr>
        <w:spacing w:after="0"/>
        <w:ind w:left="907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ПОКАЗАТЕЛИ ДЕЯТЕЛЬНОСТИ ДОШКОЛЬНОЙ ОБРАЗОВАТЕЛЬНОЙ ОРГАНИЗАЦИИ, ПОДЛЕЖАЩЕЙ САМООБСЛЕДОВАНИЮ по МДОУ "Детский сад № 18 «Ручеек» </w:t>
      </w:r>
    </w:p>
    <w:p w:rsidR="003325AF" w:rsidRDefault="003325AF" w:rsidP="003325AF">
      <w:pPr>
        <w:spacing w:after="0"/>
        <w:ind w:left="907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с. </w:t>
      </w:r>
      <w:proofErr w:type="spellStart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>Лавровка</w:t>
      </w:r>
      <w:proofErr w:type="spellEnd"/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>» за 2024 год</w:t>
      </w:r>
    </w:p>
    <w:p w:rsidR="00A23F56" w:rsidRDefault="00A23F56" w:rsidP="003325AF">
      <w:pPr>
        <w:spacing w:after="0"/>
        <w:ind w:left="907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A23F56" w:rsidRPr="003325AF" w:rsidRDefault="00A23F56" w:rsidP="003325AF">
      <w:pPr>
        <w:spacing w:after="0"/>
        <w:ind w:left="907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AB51B2" w:rsidRPr="00AB51B2" w:rsidRDefault="003325AF" w:rsidP="003325AF">
      <w:pPr>
        <w:spacing w:after="0"/>
        <w:ind w:left="907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ab/>
      </w:r>
      <w:r w:rsidRPr="003325AF">
        <w:rPr>
          <w:rFonts w:ascii="Times New Roman" w:eastAsia="Times New Roman" w:hAnsi="Times New Roman" w:cs="Times New Roman"/>
          <w:b/>
          <w:color w:val="444444"/>
          <w:lang w:eastAsia="ru-RU"/>
        </w:rPr>
        <w:tab/>
      </w:r>
      <w:r w:rsidR="00AB51B2" w:rsidRPr="00AB51B2">
        <w:rPr>
          <w:rFonts w:ascii="Arial" w:eastAsia="Arial" w:hAnsi="Arial" w:cs="Arial"/>
          <w:color w:val="444444"/>
          <w:lang w:eastAsia="ru-RU"/>
        </w:rPr>
        <w:t xml:space="preserve"> </w:t>
      </w:r>
    </w:p>
    <w:tbl>
      <w:tblPr>
        <w:tblStyle w:val="TableGrid"/>
        <w:tblW w:w="9357" w:type="dxa"/>
        <w:tblInd w:w="427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905"/>
        <w:gridCol w:w="6157"/>
        <w:gridCol w:w="2295"/>
      </w:tblGrid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N п/п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tabs>
                <w:tab w:val="center" w:pos="3079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Показатели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tabs>
                <w:tab w:val="right" w:pos="2180"/>
              </w:tabs>
              <w:ind w:left="-2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Единица измерения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деятельность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77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режиме полного дня (8-12 часов)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 </w:t>
            </w: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режиме кратковременного пребывания (3-5 часов)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0 человек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семейной дошкольной группе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0 человек </w:t>
            </w:r>
          </w:p>
        </w:tc>
      </w:tr>
      <w:tr w:rsidR="00AB51B2" w:rsidRPr="00AB51B2" w:rsidTr="00AB51B2">
        <w:trPr>
          <w:trHeight w:val="77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1.1.4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0 человек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 </w:t>
            </w:r>
          </w:p>
        </w:tc>
      </w:tr>
      <w:tr w:rsidR="00AB51B2" w:rsidRPr="00AB51B2" w:rsidTr="00AB51B2">
        <w:trPr>
          <w:trHeight w:val="77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1.4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1.4.1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режиме полного дня (9-10,5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часов)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B3170D" w:rsidP="00AB51B2">
            <w:pPr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AB51B2" w:rsidRPr="00AB51B2" w:rsidRDefault="00AB51B2" w:rsidP="00AB51B2">
      <w:pPr>
        <w:spacing w:after="0"/>
        <w:ind w:left="-1275" w:right="14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9357" w:type="dxa"/>
        <w:tblInd w:w="427" w:type="dxa"/>
        <w:tblCellMar>
          <w:top w:w="9" w:type="dxa"/>
          <w:left w:w="149" w:type="dxa"/>
          <w:right w:w="107" w:type="dxa"/>
        </w:tblCellMar>
        <w:tblLook w:val="04A0" w:firstRow="1" w:lastRow="0" w:firstColumn="1" w:lastColumn="0" w:noHBand="0" w:noVBand="1"/>
      </w:tblPr>
      <w:tblGrid>
        <w:gridCol w:w="905"/>
        <w:gridCol w:w="6157"/>
        <w:gridCol w:w="2295"/>
      </w:tblGrid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1.4.2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режиме продленного дня (12-14 часов)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0 человек/</w:t>
            </w:r>
            <w:r w:rsidR="00B317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1.4.3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 режиме круглосуточного пребывания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0 человек/</w:t>
            </w:r>
            <w:r w:rsidR="00B317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77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1.5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0 человек/</w:t>
            </w:r>
            <w:r w:rsidR="00B317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52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1.5.1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0 человек/</w:t>
            </w:r>
            <w:r w:rsidR="008C6B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52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1.5.2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/100 человек/%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1.5.3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По присмотру и уходу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28/100 человек/% </w:t>
            </w:r>
          </w:p>
        </w:tc>
      </w:tr>
      <w:tr w:rsidR="00AB51B2" w:rsidRPr="00AB51B2" w:rsidTr="00AB51B2">
        <w:trPr>
          <w:trHeight w:val="77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1.6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дней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1.7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человек </w:t>
            </w:r>
          </w:p>
        </w:tc>
      </w:tr>
      <w:tr w:rsidR="00AB51B2" w:rsidRPr="00AB51B2" w:rsidTr="00AB51B2">
        <w:trPr>
          <w:trHeight w:val="52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1.7.1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77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1.7.2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2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77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1.7.3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77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1.7.4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C6B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 w:rsidR="008C6B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102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1.8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8C6B9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1.8.1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Высшая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>0 человек/</w:t>
            </w:r>
            <w:r w:rsidR="008C6B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1.8.2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Первая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1027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1.9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22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8C6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1.9.1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До 5 лет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1.9.2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Свыше 30 лет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8C6B9F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77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1.10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77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20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1.12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</w:p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128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административно-хозяйственных работников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1B2" w:rsidRPr="00AB51B2" w:rsidTr="00AB51B2">
        <w:trPr>
          <w:trHeight w:val="567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1.14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spacing w:after="22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1/10</w:t>
            </w:r>
          </w:p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человек/человек </w:t>
            </w:r>
          </w:p>
        </w:tc>
      </w:tr>
      <w:tr w:rsidR="00AB51B2" w:rsidRPr="00AB51B2" w:rsidTr="00AB51B2">
        <w:trPr>
          <w:trHeight w:val="52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Музыкального руководителя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8C6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Инструктора по физической культуре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Учителя-логопеда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1.15.4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Логопеда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1.15.5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Учителя-дефектолога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1.15.6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Педагога-психолога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b/>
                <w:color w:val="000000"/>
              </w:rPr>
              <w:t>Инфраструктура</w:t>
            </w: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77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51B2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52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8C6B9F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86,3</w:t>
            </w:r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="00AB51B2"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B51B2" w:rsidRPr="00AB51B2" w:rsidTr="00AB51B2">
        <w:trPr>
          <w:trHeight w:val="26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2.3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Наличие физкультурного зала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AB51B2" w:rsidRPr="00AB51B2" w:rsidTr="00AB51B2">
        <w:trPr>
          <w:trHeight w:val="26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2.4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Наличие музыкального зала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AB51B2" w:rsidRPr="00AB51B2" w:rsidTr="00AB51B2">
        <w:trPr>
          <w:trHeight w:val="77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2.5 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1B2" w:rsidRPr="00AB51B2" w:rsidRDefault="00AB51B2" w:rsidP="00AB51B2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AB51B2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</w:tbl>
    <w:p w:rsidR="00AB51B2" w:rsidRPr="00AB51B2" w:rsidRDefault="00AB51B2" w:rsidP="00AB51B2">
      <w:pPr>
        <w:spacing w:after="25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51B2" w:rsidRPr="00AB51B2" w:rsidRDefault="00AB51B2" w:rsidP="00AB51B2">
      <w:pPr>
        <w:spacing w:after="211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Анализ показателей указывает на то, что Детский сад имеет достаточную инфраструктуру, которая соответствует требованиям</w:t>
      </w:r>
      <w:hyperlink r:id="rId67" w:anchor="/document/99/56608565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68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СП</w:t>
        </w:r>
      </w:hyperlink>
      <w:hyperlink r:id="rId69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 xml:space="preserve"> </w:t>
        </w:r>
      </w:hyperlink>
      <w:hyperlink r:id="rId70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2.4.3648</w:t>
        </w:r>
      </w:hyperlink>
      <w:hyperlink r:id="rId71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72" w:anchor="/document/99/566085656/">
        <w:r w:rsidRPr="00AB51B2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20</w:t>
        </w:r>
      </w:hyperlink>
      <w:hyperlink r:id="rId73" w:anchor="/document/99/566085656/">
        <w:r w:rsidRPr="00AB51B2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 </w:t>
      </w:r>
    </w:p>
    <w:p w:rsidR="00AB51B2" w:rsidRPr="00AB51B2" w:rsidRDefault="00AB51B2" w:rsidP="00AB51B2">
      <w:pPr>
        <w:spacing w:after="167" w:line="304" w:lineRule="auto"/>
        <w:ind w:left="422" w:right="14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>Детский сад укомплектован достаточным количеством педагогических и иных р</w:t>
      </w:r>
      <w:r w:rsid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аботников, которые </w:t>
      </w:r>
      <w:proofErr w:type="gramStart"/>
      <w:r w:rsidR="003325AF">
        <w:rPr>
          <w:rFonts w:ascii="Times New Roman" w:eastAsia="Times New Roman" w:hAnsi="Times New Roman" w:cs="Times New Roman"/>
          <w:color w:val="000000"/>
          <w:lang w:eastAsia="ru-RU"/>
        </w:rPr>
        <w:t xml:space="preserve">имеют </w:t>
      </w: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квалификацию</w:t>
      </w:r>
      <w:proofErr w:type="gramEnd"/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регулярно проходят повышение квалификации, что обеспечивает результативность образовательной деятельности. </w:t>
      </w:r>
    </w:p>
    <w:p w:rsidR="00AB51B2" w:rsidRPr="00AB51B2" w:rsidRDefault="00AB51B2" w:rsidP="00AB51B2">
      <w:pPr>
        <w:spacing w:after="213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51B2" w:rsidRPr="00AB51B2" w:rsidRDefault="00AB51B2" w:rsidP="00AB51B2">
      <w:pPr>
        <w:spacing w:after="216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51B2" w:rsidRPr="00AB51B2" w:rsidRDefault="00AB51B2" w:rsidP="00AB51B2">
      <w:pPr>
        <w:spacing w:after="0"/>
        <w:ind w:left="427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377C6" w:rsidRDefault="00EA6655">
      <w:bookmarkStart w:id="0" w:name="_GoBack"/>
      <w:r>
        <w:rPr>
          <w:noProof/>
        </w:rPr>
        <w:lastRenderedPageBreak/>
        <w:drawing>
          <wp:inline distT="0" distB="0" distL="0" distR="0">
            <wp:extent cx="6303645" cy="86766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1).jpg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867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77C6">
      <w:pgSz w:w="11906" w:h="16838"/>
      <w:pgMar w:top="1134" w:right="704" w:bottom="1143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051"/>
    <w:multiLevelType w:val="hybridMultilevel"/>
    <w:tmpl w:val="6F22F6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1C757C">
      <w:numFmt w:val="bullet"/>
      <w:lvlText w:val=""/>
      <w:lvlJc w:val="left"/>
      <w:pPr>
        <w:ind w:left="1470" w:hanging="750"/>
      </w:pPr>
      <w:rPr>
        <w:rFonts w:ascii="Symbol" w:eastAsia="Times New Roman" w:hAnsi="Symbol" w:cs="Times New Roman" w:hint="default"/>
        <w:color w:val="666666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D0173"/>
    <w:multiLevelType w:val="hybridMultilevel"/>
    <w:tmpl w:val="6EFC59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2CF3"/>
    <w:multiLevelType w:val="hybridMultilevel"/>
    <w:tmpl w:val="4D4274EA"/>
    <w:lvl w:ilvl="0" w:tplc="B86815C6">
      <w:start w:val="1"/>
      <w:numFmt w:val="bullet"/>
      <w:lvlText w:val="-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AB8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E7F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A61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64D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BD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6EE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CE5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013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83"/>
    <w:rsid w:val="000B24AA"/>
    <w:rsid w:val="0010779B"/>
    <w:rsid w:val="002878A1"/>
    <w:rsid w:val="003325AF"/>
    <w:rsid w:val="004B16B8"/>
    <w:rsid w:val="006F52F1"/>
    <w:rsid w:val="00843892"/>
    <w:rsid w:val="00895936"/>
    <w:rsid w:val="008C6B9F"/>
    <w:rsid w:val="00A23F56"/>
    <w:rsid w:val="00AB51B2"/>
    <w:rsid w:val="00B3170D"/>
    <w:rsid w:val="00B916F2"/>
    <w:rsid w:val="00D377C6"/>
    <w:rsid w:val="00E96683"/>
    <w:rsid w:val="00E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33E5-65A7-454F-BE8C-11908F93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51B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24A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B24A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0B24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a6">
    <w:name w:val="Table Grid"/>
    <w:basedOn w:val="a1"/>
    <w:rsid w:val="002878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74" Type="http://schemas.openxmlformats.org/officeDocument/2006/relationships/image" Target="media/image1.jpeg"/><Relationship Id="rId5" Type="http://schemas.openxmlformats.org/officeDocument/2006/relationships/hyperlink" Target="http://dourucheek18.my1.ru/" TargetMode="External"/><Relationship Id="rId61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5199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2025-04-22T06:19:00Z</cp:lastPrinted>
  <dcterms:created xsi:type="dcterms:W3CDTF">2025-04-21T05:39:00Z</dcterms:created>
  <dcterms:modified xsi:type="dcterms:W3CDTF">2025-04-22T15:44:00Z</dcterms:modified>
</cp:coreProperties>
</file>